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1" w:rsidRPr="00C12442" w:rsidRDefault="00C12442" w:rsidP="00C12442">
      <w:pPr>
        <w:jc w:val="center"/>
        <w:rPr>
          <w:b/>
        </w:rPr>
      </w:pPr>
      <w:r w:rsidRPr="00C12442">
        <w:rPr>
          <w:b/>
        </w:rPr>
        <w:t>Ispitna pitanja iz predmeta Odraslo doba i starenje - junski ispitni rok 2020.</w:t>
      </w:r>
    </w:p>
    <w:p w:rsidR="00C12442" w:rsidRDefault="00C12442">
      <w:r>
        <w:t>Poštovani studenti,</w:t>
      </w:r>
    </w:p>
    <w:p w:rsidR="00C12442" w:rsidRDefault="00C12442">
      <w:r>
        <w:t>pred vama  se nalazi spisak ispitnih pitanja za junski rok 2020.g. iz predmeta Odraslo doba i starenje. Pitanja koju su odabrana su najrelevantnija i predstavljaju vodič za učenje za ispit. Literatura je redukovana u skladu sa preporukama nadležnih institucija i vašim molbama. U desnoj koloni nalazi se informacija o tome gde tačno možete naći odgovore na pitanja. Vodite računa o tome da su pitanja široka, i da zahtevaju opis i objašnjenje svih pojmova (ne samo kratak odgovor).</w:t>
      </w:r>
    </w:p>
    <w:tbl>
      <w:tblPr>
        <w:tblStyle w:val="TableGrid"/>
        <w:tblW w:w="0" w:type="auto"/>
        <w:tblInd w:w="720" w:type="dxa"/>
        <w:tblLook w:val="04A0"/>
      </w:tblPr>
      <w:tblGrid>
        <w:gridCol w:w="7086"/>
        <w:gridCol w:w="1816"/>
      </w:tblGrid>
      <w:tr w:rsidR="00C12442" w:rsidRPr="00C12442" w:rsidTr="00C12442">
        <w:tc>
          <w:tcPr>
            <w:tcW w:w="7185" w:type="dxa"/>
          </w:tcPr>
          <w:p w:rsidR="00C12442" w:rsidRPr="00C12442" w:rsidRDefault="00C12442" w:rsidP="00C12442">
            <w:pPr>
              <w:pStyle w:val="ListParagraph"/>
            </w:pPr>
            <w:r>
              <w:t>Ispitna pitanja</w:t>
            </w:r>
          </w:p>
        </w:tc>
        <w:tc>
          <w:tcPr>
            <w:tcW w:w="1717" w:type="dxa"/>
          </w:tcPr>
          <w:p w:rsidR="00C12442" w:rsidRPr="00C12442" w:rsidRDefault="00C12442" w:rsidP="00C12442">
            <w:pPr>
              <w:pStyle w:val="ListParagraph"/>
            </w:pPr>
            <w:r>
              <w:t xml:space="preserve">Literatura 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P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 w:rsidRPr="00C12442">
              <w:t>Faze procesa separacije i individuacije u periodu tranzicije ka odraslom dobu (Blos)</w:t>
            </w:r>
          </w:p>
        </w:tc>
        <w:tc>
          <w:tcPr>
            <w:tcW w:w="1717" w:type="dxa"/>
          </w:tcPr>
          <w:p w:rsidR="00C12442" w:rsidRPr="00C12442" w:rsidRDefault="00C12442" w:rsidP="00C12442">
            <w:pPr>
              <w:pStyle w:val="ListParagraph"/>
              <w:ind w:hanging="588"/>
            </w:pPr>
            <w:r>
              <w:t>ppt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P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 w:rsidRPr="00C12442">
              <w:t>Holandova klasifikacija tipova ličnosti i njihov odnos sa profesionalnim sklonostima</w:t>
            </w:r>
          </w:p>
        </w:tc>
        <w:tc>
          <w:tcPr>
            <w:tcW w:w="1717" w:type="dxa"/>
          </w:tcPr>
          <w:p w:rsidR="00C12442" w:rsidRPr="00C12442" w:rsidRDefault="00C12442" w:rsidP="00C12442">
            <w:pPr>
              <w:pStyle w:val="ListParagraph"/>
              <w:ind w:hanging="588"/>
            </w:pPr>
            <w:r>
              <w:t>skripta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P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 w:rsidRPr="00C12442">
              <w:t>San i mentorstvo u profesionalnom razvoju (Levinson)</w:t>
            </w:r>
          </w:p>
        </w:tc>
        <w:tc>
          <w:tcPr>
            <w:tcW w:w="1717" w:type="dxa"/>
          </w:tcPr>
          <w:p w:rsidR="00C12442" w:rsidRPr="00C12442" w:rsidRDefault="00C12442" w:rsidP="00C12442">
            <w:pPr>
              <w:pStyle w:val="ListParagraph"/>
              <w:ind w:hanging="588"/>
            </w:pPr>
            <w:r>
              <w:t>ppt, skripta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P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 w:rsidRPr="00C12442">
              <w:t>Načini voljenja (John Lee)</w:t>
            </w:r>
          </w:p>
        </w:tc>
        <w:tc>
          <w:tcPr>
            <w:tcW w:w="1717" w:type="dxa"/>
          </w:tcPr>
          <w:p w:rsidR="00C12442" w:rsidRPr="00C12442" w:rsidRDefault="00C12442" w:rsidP="00C12442">
            <w:pPr>
              <w:pStyle w:val="ListParagraph"/>
              <w:ind w:hanging="588"/>
            </w:pPr>
            <w:r>
              <w:t>skripta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P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 w:rsidRPr="00C12442">
              <w:t xml:space="preserve">Triangularna teorija ljubavi  i načini voljenja (Stenberg) </w:t>
            </w:r>
          </w:p>
        </w:tc>
        <w:tc>
          <w:tcPr>
            <w:tcW w:w="1717" w:type="dxa"/>
          </w:tcPr>
          <w:p w:rsidR="00C12442" w:rsidRPr="00C12442" w:rsidRDefault="00C12442" w:rsidP="00C12442">
            <w:pPr>
              <w:pStyle w:val="ListParagraph"/>
              <w:ind w:hanging="588"/>
            </w:pPr>
            <w:r>
              <w:t>skripta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P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 w:rsidRPr="00C12442">
              <w:t>Četvorokategorijalni model afektivne vezanosti (Kim Bartolomew)</w:t>
            </w:r>
          </w:p>
        </w:tc>
        <w:tc>
          <w:tcPr>
            <w:tcW w:w="1717" w:type="dxa"/>
          </w:tcPr>
          <w:p w:rsidR="00C12442" w:rsidRPr="00C12442" w:rsidRDefault="00C12442" w:rsidP="00C12442">
            <w:pPr>
              <w:pStyle w:val="ListParagraph"/>
              <w:ind w:left="132"/>
            </w:pPr>
            <w:r>
              <w:t>tekst :Primena teorije afektivnog vezivanja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P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>
              <w:t>Dimenzije subjektivnog doživljaja roditeljstva</w:t>
            </w:r>
          </w:p>
        </w:tc>
        <w:tc>
          <w:tcPr>
            <w:tcW w:w="1717" w:type="dxa"/>
          </w:tcPr>
          <w:p w:rsidR="00C12442" w:rsidRPr="00C12442" w:rsidRDefault="00C12442" w:rsidP="00C12442">
            <w:pPr>
              <w:pStyle w:val="ListParagraph"/>
              <w:ind w:left="132"/>
            </w:pPr>
            <w:r>
              <w:t>skripta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>
              <w:t>Vrste vaspitnih stilova</w:t>
            </w:r>
          </w:p>
        </w:tc>
        <w:tc>
          <w:tcPr>
            <w:tcW w:w="1717" w:type="dxa"/>
          </w:tcPr>
          <w:p w:rsidR="00C12442" w:rsidRDefault="00C12442" w:rsidP="00C12442">
            <w:pPr>
              <w:pStyle w:val="ListParagraph"/>
              <w:ind w:left="132"/>
            </w:pPr>
            <w:r>
              <w:t>tekst: Vaspitni stilovi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>
              <w:t>Pojam generativnosti u srednjim godinama</w:t>
            </w:r>
          </w:p>
        </w:tc>
        <w:tc>
          <w:tcPr>
            <w:tcW w:w="1717" w:type="dxa"/>
          </w:tcPr>
          <w:p w:rsidR="00C12442" w:rsidRDefault="00C12442" w:rsidP="00C12442">
            <w:pPr>
              <w:pStyle w:val="ListParagraph"/>
              <w:ind w:left="132"/>
            </w:pPr>
            <w:r>
              <w:t>skripta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>
              <w:t>Model krize i model prelaza u objašnjenju krize srednjih godina</w:t>
            </w:r>
          </w:p>
        </w:tc>
        <w:tc>
          <w:tcPr>
            <w:tcW w:w="1717" w:type="dxa"/>
          </w:tcPr>
          <w:p w:rsidR="00C12442" w:rsidRDefault="00C12442" w:rsidP="00C12442">
            <w:pPr>
              <w:pStyle w:val="ListParagraph"/>
              <w:ind w:left="132"/>
            </w:pPr>
            <w:r>
              <w:t>skripta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>
              <w:t>Razvojni zadaci u starosti (Havinghurst)</w:t>
            </w:r>
          </w:p>
        </w:tc>
        <w:tc>
          <w:tcPr>
            <w:tcW w:w="1717" w:type="dxa"/>
          </w:tcPr>
          <w:p w:rsidR="00C12442" w:rsidRDefault="00C12442" w:rsidP="00C12442">
            <w:pPr>
              <w:pStyle w:val="ListParagraph"/>
              <w:ind w:left="132"/>
            </w:pPr>
            <w:r>
              <w:t>skripta</w:t>
            </w:r>
          </w:p>
        </w:tc>
      </w:tr>
      <w:tr w:rsidR="00C12442" w:rsidRPr="00C12442" w:rsidTr="00C12442">
        <w:tc>
          <w:tcPr>
            <w:tcW w:w="7185" w:type="dxa"/>
          </w:tcPr>
          <w:p w:rsidR="00C12442" w:rsidRDefault="00C12442" w:rsidP="00BB4444">
            <w:pPr>
              <w:pStyle w:val="ListParagraph"/>
              <w:numPr>
                <w:ilvl w:val="0"/>
                <w:numId w:val="2"/>
              </w:numPr>
            </w:pPr>
            <w:r>
              <w:t xml:space="preserve">Eriksonovo viđenje starosti </w:t>
            </w:r>
          </w:p>
        </w:tc>
        <w:tc>
          <w:tcPr>
            <w:tcW w:w="1717" w:type="dxa"/>
          </w:tcPr>
          <w:p w:rsidR="00C12442" w:rsidRDefault="00C12442" w:rsidP="00C12442">
            <w:pPr>
              <w:pStyle w:val="ListParagraph"/>
              <w:ind w:left="132"/>
            </w:pPr>
            <w:r>
              <w:t>skripta</w:t>
            </w:r>
          </w:p>
        </w:tc>
      </w:tr>
    </w:tbl>
    <w:p w:rsidR="00C12442" w:rsidRDefault="00C12442"/>
    <w:p w:rsidR="00C12442" w:rsidRPr="00305FF8" w:rsidRDefault="00305FF8">
      <w:pPr>
        <w:rPr>
          <w:lang/>
        </w:rPr>
      </w:pPr>
      <w:r>
        <w:t>Predispitne obaveze ce biti sabrane i mogu nositi 0-30 bodova, a na ispitu će biti moguće da ostvarite maksimum 70  bodova. Spisak studenata za polaganje ispita u grupama će biti objavljen 7 dana pre ispita.</w:t>
      </w:r>
    </w:p>
    <w:sectPr w:rsidR="00C12442" w:rsidRPr="00305FF8" w:rsidSect="00A927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088"/>
    <w:multiLevelType w:val="hybridMultilevel"/>
    <w:tmpl w:val="188A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638"/>
    <w:multiLevelType w:val="hybridMultilevel"/>
    <w:tmpl w:val="2382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characterSpacingControl w:val="doNotCompress"/>
  <w:compat/>
  <w:rsids>
    <w:rsidRoot w:val="00C12442"/>
    <w:rsid w:val="00305FF8"/>
    <w:rsid w:val="00766F58"/>
    <w:rsid w:val="00A927D1"/>
    <w:rsid w:val="00C12442"/>
    <w:rsid w:val="00E8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42"/>
    <w:pPr>
      <w:ind w:left="720"/>
      <w:contextualSpacing/>
    </w:pPr>
  </w:style>
  <w:style w:type="table" w:styleId="TableGrid">
    <w:name w:val="Table Grid"/>
    <w:basedOn w:val="TableNormal"/>
    <w:uiPriority w:val="59"/>
    <w:rsid w:val="00C1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2020-05-23T20:29:00Z</dcterms:created>
  <dcterms:modified xsi:type="dcterms:W3CDTF">2020-05-23T22:27:00Z</dcterms:modified>
</cp:coreProperties>
</file>